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附件一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中国共产主义青年团湖北省委员会2019年部门预算表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表一 2019年收支预算总表</w:t>
      </w:r>
    </w:p>
    <w:tbl>
      <w:tblPr>
        <w:tblStyle w:val="7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0"/>
        <w:gridCol w:w="180"/>
        <w:gridCol w:w="637"/>
        <w:gridCol w:w="763"/>
        <w:gridCol w:w="140"/>
        <w:gridCol w:w="180"/>
        <w:gridCol w:w="668"/>
        <w:gridCol w:w="272"/>
        <w:gridCol w:w="500"/>
        <w:gridCol w:w="80"/>
        <w:gridCol w:w="20"/>
        <w:gridCol w:w="43"/>
        <w:gridCol w:w="477"/>
        <w:gridCol w:w="79"/>
        <w:gridCol w:w="661"/>
        <w:gridCol w:w="149"/>
        <w:gridCol w:w="231"/>
        <w:gridCol w:w="896"/>
        <w:gridCol w:w="64"/>
        <w:gridCol w:w="100"/>
        <w:gridCol w:w="220"/>
        <w:gridCol w:w="200"/>
        <w:gridCol w:w="180"/>
        <w:gridCol w:w="42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收      入 </w:t>
            </w: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支           出 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项目 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项目（按功能分类） 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一般公共服务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3,499.91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公共安全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政府性基金预算财政拨款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3,545.53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1,150.00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科学技术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事业单位经营收入 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文化体育与传媒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社会保障和就业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299.67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城乡社区事务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农林水事务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资源勘探电力信息等事务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商业服务业等事务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国土资源气象等事务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粮油物资管理事务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本年收入合计 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7,369.57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本年支出合计 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7,369.57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结转下年 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动用事业基金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7,369.57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7,369.57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3" w:firstLineChars="20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 xml:space="preserve">表二  2019年收入预算总表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2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收      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项目 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政府性基金预算财政拨款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1,150.00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事业单位经营收入 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本年收入合计 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7,369.57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动用事业基金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03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451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7,369.57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3" w:firstLineChars="20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表三 2019年支出预算总表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1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516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对附属单位补助支出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上缴上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级支出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7,369.57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3,549.57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3,820.00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3,499.91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1,629.91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1,870.00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20129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　群众团体事务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3,499.91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1,629.91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1,870.00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2012901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　　行政运行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1,199.41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1,199.41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2012902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　　一般行政管理事务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1,870.00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1,870.00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2012950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　　事业运行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430.50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430.50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3,545.53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1,595.53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1,950.00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20503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　职业教育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3,545.53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1,595.53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1,950.00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2050305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　　高等职业教育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3,545.53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1,595.53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1,950.00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299.67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299.67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20805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　行政事业单位离退休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299.67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299.67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2080505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　　机关事业单位基本养老保险缴费支出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299.67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299.67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21011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　行政事业单位医疗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2101101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　　行政单位医疗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22.76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22.76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2101102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　　事业单位医疗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643" w:firstLineChars="200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3" w:firstLineChars="20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表四  2019年财政拨款收支预算总表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收      入 </w:t>
            </w:r>
          </w:p>
        </w:tc>
        <w:tc>
          <w:tcPr>
            <w:tcW w:w="466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支           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项目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项目（按功能分类） 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 xml:space="preserve">预算数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一般公共服务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3,399.91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其中：一般公共预算财政拨款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公共安全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政府性基金预算财政拨款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2,412.30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科学技术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文化体育与传媒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社会保障和就业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282.90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医疗卫生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城乡社区事务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农林水事务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资源勘探电力信息等事务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商业服务业等事务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国土资源气象等事务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粮油物资管理事务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本年收入合计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本年支出合计 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上年结余（转）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结转下年 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  <w:tc>
          <w:tcPr>
            <w:tcW w:w="302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6,119.57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firstLine="643" w:firstLineChars="20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表五  2019年一般公共预算支出表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4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315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6,119.57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2,883.83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3,235.74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3,399.91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1,529.91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1,870.00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20129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群众团体事务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3,399.91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1,529.91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1,870.00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2012901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行政运行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1,099.41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1,099.41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2012902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一般行政管理事务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1,870.00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1,870.00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2012950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事业运行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430.50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430.50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2,412.30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1,046.56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1,365.74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20503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职业教育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2,412.30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1,046.56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1,365.74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2050305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高等职业教育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2,412.30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1,046.56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1,365.74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20805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行政事业单位离退休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2080505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机关事业单位基本养老保险缴费支出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21011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行政事业单位医疗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24.46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2101101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行政单位医疗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22.76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22.76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2101102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　事业单位医疗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40"/>
                <w:szCs w:val="40"/>
              </w:rPr>
            </w:pPr>
          </w:p>
          <w:p>
            <w:pPr>
              <w:spacing w:line="600" w:lineRule="exact"/>
              <w:ind w:firstLine="643" w:firstLineChars="200"/>
              <w:jc w:val="center"/>
              <w:rPr>
                <w:rFonts w:ascii="黑体" w:hAnsi="黑体" w:eastAsia="黑体" w:cs="Arial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表六  2019年一般公共预算基本支出表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18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3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8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日常公用经费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2,883.83</w:t>
            </w:r>
          </w:p>
        </w:tc>
        <w:tc>
          <w:tcPr>
            <w:tcW w:w="1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2,619.49</w:t>
            </w:r>
          </w:p>
        </w:tc>
        <w:tc>
          <w:tcPr>
            <w:tcW w:w="1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264.34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2,537.18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2,537.18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30101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基本工资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444.09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444.09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30102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津贴补贴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294.23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294.23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30103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奖金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422.00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422.00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30106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伙食补助费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48.00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48.00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30107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绩效工资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618.07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618.07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30108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机关事业单位基本养老保险缴费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282.90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30113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住房公积金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234.61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234.61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30114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医疗费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30199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其他工资福利支出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118.28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118.28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254.86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254.86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30201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办公费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30202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印刷费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30205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水费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35.00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30206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电费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20.61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30207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邮电费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30211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差旅费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30213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维修（护）费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30215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会议费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30217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公务接待费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8.30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30228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工会经费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52.56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52.56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30229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福利费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30231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公务用车运行维护费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8.80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30239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其他交通费用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30299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其他商品和服务支出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25.59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25.59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82.31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82.31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30301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离休费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35.61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35.61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30302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退休费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30307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医疗费补助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9.48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9.48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31002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办公设备购置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6.63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31099</w:t>
            </w:r>
          </w:p>
        </w:tc>
        <w:tc>
          <w:tcPr>
            <w:tcW w:w="294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其他资本性支出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2.85</w:t>
            </w:r>
          </w:p>
        </w:tc>
        <w:tc>
          <w:tcPr>
            <w:tcW w:w="16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4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3" w:firstLineChars="20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表七  2019年政府性基金预算支出表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47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396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7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ind w:firstLine="627" w:firstLineChars="196"/>
        <w:jc w:val="lef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说明：本单位无政府性基金预算，本表无数。</w:t>
      </w:r>
    </w:p>
    <w:p>
      <w:pPr>
        <w:widowControl/>
        <w:ind w:firstLine="548" w:firstLineChars="196"/>
        <w:jc w:val="left"/>
        <w:rPr>
          <w:rFonts w:ascii="仿宋_GB2312" w:hAnsi="宋体" w:eastAsia="仿宋_GB2312" w:cs="Arial"/>
          <w:color w:val="000000"/>
          <w:kern w:val="0"/>
          <w:sz w:val="28"/>
          <w:szCs w:val="28"/>
        </w:rPr>
      </w:pP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7"/>
        <w:gridCol w:w="466"/>
        <w:gridCol w:w="2187"/>
        <w:gridCol w:w="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643" w:firstLineChars="200"/>
              <w:jc w:val="center"/>
              <w:rPr>
                <w:rFonts w:ascii="黑体" w:hAnsi="黑体" w:eastAsia="黑体" w:cs="Arial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32"/>
                <w:szCs w:val="32"/>
              </w:rPr>
              <w:t>表八  2019年财政拨款“三公”经费支出表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      目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因公出国（境）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14.30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其中：公务用车运行维护费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 xml:space="preserve">      公务用车购置费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70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2"/>
                <w:szCs w:val="32"/>
              </w:rPr>
              <w:t>表九 2019年财政专项支出预算表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35" w:hRule="atLeast"/>
        </w:trPr>
        <w:tc>
          <w:tcPr>
            <w:tcW w:w="6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4" w:hRule="atLeast"/>
        </w:trPr>
        <w:tc>
          <w:tcPr>
            <w:tcW w:w="68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4" w:hRule="atLeast"/>
        </w:trPr>
        <w:tc>
          <w:tcPr>
            <w:tcW w:w="6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1,263.00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4" w:hRule="atLeast"/>
        </w:trPr>
        <w:tc>
          <w:tcPr>
            <w:tcW w:w="68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全省基层共青团工作经费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1,083.00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54" w:hRule="atLeast"/>
        </w:trPr>
        <w:tc>
          <w:tcPr>
            <w:tcW w:w="68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全省示范性青少年综合服务平台建设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180.00</w:t>
            </w:r>
          </w:p>
        </w:tc>
      </w:tr>
    </w:tbl>
    <w:p>
      <w:pPr>
        <w:spacing w:line="600" w:lineRule="exac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注：包括部门分配管理的本级专项和对下转移支付项目</w:t>
      </w:r>
    </w:p>
    <w:p>
      <w:pPr>
        <w:spacing w:line="600" w:lineRule="exact"/>
        <w:rPr>
          <w:rFonts w:ascii="宋体" w:hAnsi="宋体" w:cs="宋体"/>
          <w:kern w:val="0"/>
          <w:sz w:val="18"/>
          <w:szCs w:val="18"/>
        </w:rPr>
      </w:pPr>
    </w:p>
    <w:tbl>
      <w:tblPr>
        <w:tblStyle w:val="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2"/>
                <w:szCs w:val="32"/>
              </w:rPr>
              <w:t>表十  2019年专项转移支付分市县表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1,263.00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蔡甸区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江夏区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黄陂区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新洲区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阳新县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大冶市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茅箭区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郧县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郧西县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竹山县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竹溪县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房县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丹江口市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夷陵区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远安县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兴山县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秭归县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长阳土家族自治县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五峰土家族自治县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宜都市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当阳市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枝江市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襄州区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南漳县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谷城县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保康县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老河口市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枣阳市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宜城市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梁子湖区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华容区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鄂城区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东宝区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京山县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沙洋县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钟祥市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孝南区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孝昌县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大悟县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云梦县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应城市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安陆市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汉川市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荆州区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公安县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监利县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江陵县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石首市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洪湖市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松滋市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黄州区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团风县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红安县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罗田县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英山县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浠水县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蕲春县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黄梅县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麻城市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武穴市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咸安区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嘉鱼县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通城县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崇阳县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通山县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39.00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赤壁市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曾都区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随县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广水市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恩施市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42.00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利川市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建始县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巴东县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宣恩县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咸丰县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来凤县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鹤峰县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仙桃市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潜江市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天门市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13.00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神农架林区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26.00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全省示范性青少年综合服务平台建设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　全省基层共青团 工作经费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16.00</w:t>
            </w:r>
          </w:p>
        </w:tc>
      </w:tr>
    </w:tbl>
    <w:p>
      <w:pPr>
        <w:spacing w:line="600" w:lineRule="exact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华文仿宋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06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62F"/>
    <w:rsid w:val="00006562"/>
    <w:rsid w:val="00010FEE"/>
    <w:rsid w:val="00013220"/>
    <w:rsid w:val="000135DB"/>
    <w:rsid w:val="0001557C"/>
    <w:rsid w:val="00017F3B"/>
    <w:rsid w:val="0002072C"/>
    <w:rsid w:val="000252B3"/>
    <w:rsid w:val="00025D96"/>
    <w:rsid w:val="00035902"/>
    <w:rsid w:val="00036189"/>
    <w:rsid w:val="000437C7"/>
    <w:rsid w:val="0004466E"/>
    <w:rsid w:val="0005217B"/>
    <w:rsid w:val="00070378"/>
    <w:rsid w:val="000706E1"/>
    <w:rsid w:val="00070A37"/>
    <w:rsid w:val="00084C64"/>
    <w:rsid w:val="00085900"/>
    <w:rsid w:val="00085FB0"/>
    <w:rsid w:val="000904D7"/>
    <w:rsid w:val="00095A9D"/>
    <w:rsid w:val="000B090B"/>
    <w:rsid w:val="000B786D"/>
    <w:rsid w:val="000C69F3"/>
    <w:rsid w:val="00115095"/>
    <w:rsid w:val="00130BC4"/>
    <w:rsid w:val="0013213B"/>
    <w:rsid w:val="001342F3"/>
    <w:rsid w:val="0015120C"/>
    <w:rsid w:val="00162942"/>
    <w:rsid w:val="001634D2"/>
    <w:rsid w:val="00170A0E"/>
    <w:rsid w:val="001762F8"/>
    <w:rsid w:val="0018049E"/>
    <w:rsid w:val="00184FFD"/>
    <w:rsid w:val="001871A3"/>
    <w:rsid w:val="00191D5C"/>
    <w:rsid w:val="001A2093"/>
    <w:rsid w:val="001C08D5"/>
    <w:rsid w:val="001C0B46"/>
    <w:rsid w:val="001C47EB"/>
    <w:rsid w:val="001C51C0"/>
    <w:rsid w:val="001D263E"/>
    <w:rsid w:val="001E3481"/>
    <w:rsid w:val="001F3EA3"/>
    <w:rsid w:val="001F4B89"/>
    <w:rsid w:val="001F619A"/>
    <w:rsid w:val="00202405"/>
    <w:rsid w:val="00202BB1"/>
    <w:rsid w:val="00205251"/>
    <w:rsid w:val="002057BB"/>
    <w:rsid w:val="00221EF7"/>
    <w:rsid w:val="00222E45"/>
    <w:rsid w:val="002267A7"/>
    <w:rsid w:val="00233139"/>
    <w:rsid w:val="002428A6"/>
    <w:rsid w:val="00250960"/>
    <w:rsid w:val="00257B8B"/>
    <w:rsid w:val="00263E32"/>
    <w:rsid w:val="002661DB"/>
    <w:rsid w:val="00291E8E"/>
    <w:rsid w:val="002957F3"/>
    <w:rsid w:val="002A2F85"/>
    <w:rsid w:val="002A3308"/>
    <w:rsid w:val="002A4991"/>
    <w:rsid w:val="002A4B52"/>
    <w:rsid w:val="002C01B9"/>
    <w:rsid w:val="002C072F"/>
    <w:rsid w:val="002C2BB2"/>
    <w:rsid w:val="002E62B9"/>
    <w:rsid w:val="002F0D73"/>
    <w:rsid w:val="002F1BE8"/>
    <w:rsid w:val="002F3A51"/>
    <w:rsid w:val="00300703"/>
    <w:rsid w:val="0030392D"/>
    <w:rsid w:val="00316384"/>
    <w:rsid w:val="0033004C"/>
    <w:rsid w:val="00330E4E"/>
    <w:rsid w:val="00342F06"/>
    <w:rsid w:val="00350252"/>
    <w:rsid w:val="003558C3"/>
    <w:rsid w:val="0036006F"/>
    <w:rsid w:val="00361D0F"/>
    <w:rsid w:val="0036316B"/>
    <w:rsid w:val="0036367C"/>
    <w:rsid w:val="003778B5"/>
    <w:rsid w:val="00382C50"/>
    <w:rsid w:val="00383170"/>
    <w:rsid w:val="003857FB"/>
    <w:rsid w:val="00394127"/>
    <w:rsid w:val="0039490B"/>
    <w:rsid w:val="003A1DF6"/>
    <w:rsid w:val="003B2377"/>
    <w:rsid w:val="003D192C"/>
    <w:rsid w:val="003D1F8F"/>
    <w:rsid w:val="003E183A"/>
    <w:rsid w:val="003E669E"/>
    <w:rsid w:val="003F2410"/>
    <w:rsid w:val="003F5156"/>
    <w:rsid w:val="003F5CDB"/>
    <w:rsid w:val="003F7572"/>
    <w:rsid w:val="00411F2E"/>
    <w:rsid w:val="00423A80"/>
    <w:rsid w:val="00425853"/>
    <w:rsid w:val="00435BDA"/>
    <w:rsid w:val="00440628"/>
    <w:rsid w:val="00454516"/>
    <w:rsid w:val="00475E50"/>
    <w:rsid w:val="004847C1"/>
    <w:rsid w:val="00487FC6"/>
    <w:rsid w:val="004A6A80"/>
    <w:rsid w:val="004C319F"/>
    <w:rsid w:val="004D20DB"/>
    <w:rsid w:val="004D4881"/>
    <w:rsid w:val="004D567D"/>
    <w:rsid w:val="004E0FB5"/>
    <w:rsid w:val="004F1196"/>
    <w:rsid w:val="004F3572"/>
    <w:rsid w:val="004F729C"/>
    <w:rsid w:val="00510D46"/>
    <w:rsid w:val="00514EF2"/>
    <w:rsid w:val="0052514B"/>
    <w:rsid w:val="0053413F"/>
    <w:rsid w:val="005466CA"/>
    <w:rsid w:val="0054793A"/>
    <w:rsid w:val="005612D0"/>
    <w:rsid w:val="00567A66"/>
    <w:rsid w:val="00571232"/>
    <w:rsid w:val="00571EA5"/>
    <w:rsid w:val="00576EC3"/>
    <w:rsid w:val="00584678"/>
    <w:rsid w:val="00585D2F"/>
    <w:rsid w:val="00592BD8"/>
    <w:rsid w:val="005C1739"/>
    <w:rsid w:val="005C5D0E"/>
    <w:rsid w:val="005C68A6"/>
    <w:rsid w:val="005C794D"/>
    <w:rsid w:val="005C7A1F"/>
    <w:rsid w:val="005E0587"/>
    <w:rsid w:val="005F4185"/>
    <w:rsid w:val="006028E5"/>
    <w:rsid w:val="00602FC1"/>
    <w:rsid w:val="0060628E"/>
    <w:rsid w:val="0061769E"/>
    <w:rsid w:val="00620664"/>
    <w:rsid w:val="006255B7"/>
    <w:rsid w:val="00626AE8"/>
    <w:rsid w:val="00626BEB"/>
    <w:rsid w:val="006576A7"/>
    <w:rsid w:val="00657C5A"/>
    <w:rsid w:val="00672B5B"/>
    <w:rsid w:val="00685596"/>
    <w:rsid w:val="0068793B"/>
    <w:rsid w:val="006B00B4"/>
    <w:rsid w:val="006B1DBA"/>
    <w:rsid w:val="006F0AEA"/>
    <w:rsid w:val="006F2354"/>
    <w:rsid w:val="006F2CED"/>
    <w:rsid w:val="00716DB5"/>
    <w:rsid w:val="00725B87"/>
    <w:rsid w:val="00727AF5"/>
    <w:rsid w:val="00735820"/>
    <w:rsid w:val="00735A33"/>
    <w:rsid w:val="00741916"/>
    <w:rsid w:val="00744598"/>
    <w:rsid w:val="00747E03"/>
    <w:rsid w:val="00753953"/>
    <w:rsid w:val="0075471D"/>
    <w:rsid w:val="0077091C"/>
    <w:rsid w:val="0077494A"/>
    <w:rsid w:val="0077717B"/>
    <w:rsid w:val="00781C58"/>
    <w:rsid w:val="007823A8"/>
    <w:rsid w:val="00784F23"/>
    <w:rsid w:val="00785C79"/>
    <w:rsid w:val="007A5718"/>
    <w:rsid w:val="007A6734"/>
    <w:rsid w:val="007B27DC"/>
    <w:rsid w:val="007B4BFA"/>
    <w:rsid w:val="007C518F"/>
    <w:rsid w:val="007D087A"/>
    <w:rsid w:val="007E66A6"/>
    <w:rsid w:val="007F1C1D"/>
    <w:rsid w:val="0082547D"/>
    <w:rsid w:val="00834179"/>
    <w:rsid w:val="00835918"/>
    <w:rsid w:val="0083653D"/>
    <w:rsid w:val="00844612"/>
    <w:rsid w:val="00852DB7"/>
    <w:rsid w:val="00860B1B"/>
    <w:rsid w:val="00863B4B"/>
    <w:rsid w:val="0086436C"/>
    <w:rsid w:val="00866C5F"/>
    <w:rsid w:val="008770FA"/>
    <w:rsid w:val="008847B8"/>
    <w:rsid w:val="00887662"/>
    <w:rsid w:val="008B157C"/>
    <w:rsid w:val="008B3DF2"/>
    <w:rsid w:val="008C515C"/>
    <w:rsid w:val="008D0522"/>
    <w:rsid w:val="008D3801"/>
    <w:rsid w:val="008E3820"/>
    <w:rsid w:val="008F6FCA"/>
    <w:rsid w:val="0090282B"/>
    <w:rsid w:val="00904F5F"/>
    <w:rsid w:val="00914066"/>
    <w:rsid w:val="00943669"/>
    <w:rsid w:val="00943C39"/>
    <w:rsid w:val="0095406F"/>
    <w:rsid w:val="00955B25"/>
    <w:rsid w:val="009A54B9"/>
    <w:rsid w:val="009A774F"/>
    <w:rsid w:val="009B2D12"/>
    <w:rsid w:val="009B6DDE"/>
    <w:rsid w:val="009B6F61"/>
    <w:rsid w:val="009C03CE"/>
    <w:rsid w:val="009C1C28"/>
    <w:rsid w:val="009C2446"/>
    <w:rsid w:val="009C427F"/>
    <w:rsid w:val="009D0453"/>
    <w:rsid w:val="009E0A15"/>
    <w:rsid w:val="009F3200"/>
    <w:rsid w:val="009F46C8"/>
    <w:rsid w:val="009F7886"/>
    <w:rsid w:val="009F7A9A"/>
    <w:rsid w:val="00A007F3"/>
    <w:rsid w:val="00A049EF"/>
    <w:rsid w:val="00A43978"/>
    <w:rsid w:val="00A550C8"/>
    <w:rsid w:val="00A60AF2"/>
    <w:rsid w:val="00A63413"/>
    <w:rsid w:val="00A80430"/>
    <w:rsid w:val="00A811F1"/>
    <w:rsid w:val="00A81F94"/>
    <w:rsid w:val="00A8345D"/>
    <w:rsid w:val="00AA6607"/>
    <w:rsid w:val="00AD3BB4"/>
    <w:rsid w:val="00AE0599"/>
    <w:rsid w:val="00AE1338"/>
    <w:rsid w:val="00AF18A6"/>
    <w:rsid w:val="00AF3AC0"/>
    <w:rsid w:val="00B11A35"/>
    <w:rsid w:val="00B11C2F"/>
    <w:rsid w:val="00B14AC5"/>
    <w:rsid w:val="00B1656D"/>
    <w:rsid w:val="00B41A16"/>
    <w:rsid w:val="00B4287C"/>
    <w:rsid w:val="00B50913"/>
    <w:rsid w:val="00B62AE2"/>
    <w:rsid w:val="00B9351F"/>
    <w:rsid w:val="00B9435F"/>
    <w:rsid w:val="00B97C72"/>
    <w:rsid w:val="00BA4187"/>
    <w:rsid w:val="00BA6C4F"/>
    <w:rsid w:val="00BB42E7"/>
    <w:rsid w:val="00BC0691"/>
    <w:rsid w:val="00BE7B06"/>
    <w:rsid w:val="00C153D7"/>
    <w:rsid w:val="00C22209"/>
    <w:rsid w:val="00C2338D"/>
    <w:rsid w:val="00C27EA0"/>
    <w:rsid w:val="00C335E2"/>
    <w:rsid w:val="00C44FDD"/>
    <w:rsid w:val="00C47CDB"/>
    <w:rsid w:val="00C634B8"/>
    <w:rsid w:val="00C66DF4"/>
    <w:rsid w:val="00C83E00"/>
    <w:rsid w:val="00C84FA1"/>
    <w:rsid w:val="00CA1A4B"/>
    <w:rsid w:val="00CA5DE4"/>
    <w:rsid w:val="00CB50A3"/>
    <w:rsid w:val="00CD225C"/>
    <w:rsid w:val="00CE078F"/>
    <w:rsid w:val="00CE5F10"/>
    <w:rsid w:val="00CE74FE"/>
    <w:rsid w:val="00CF58A8"/>
    <w:rsid w:val="00D01F36"/>
    <w:rsid w:val="00D04BAC"/>
    <w:rsid w:val="00D16CA6"/>
    <w:rsid w:val="00D40151"/>
    <w:rsid w:val="00D42B6A"/>
    <w:rsid w:val="00D45058"/>
    <w:rsid w:val="00D60510"/>
    <w:rsid w:val="00D60AB3"/>
    <w:rsid w:val="00D61650"/>
    <w:rsid w:val="00D75BDB"/>
    <w:rsid w:val="00D76F3D"/>
    <w:rsid w:val="00D81E2F"/>
    <w:rsid w:val="00D82885"/>
    <w:rsid w:val="00D8510B"/>
    <w:rsid w:val="00D924B5"/>
    <w:rsid w:val="00D93881"/>
    <w:rsid w:val="00DB3081"/>
    <w:rsid w:val="00DB4851"/>
    <w:rsid w:val="00DC331B"/>
    <w:rsid w:val="00DC68CA"/>
    <w:rsid w:val="00DD3113"/>
    <w:rsid w:val="00DD6288"/>
    <w:rsid w:val="00DD7432"/>
    <w:rsid w:val="00DE1CEC"/>
    <w:rsid w:val="00DE230D"/>
    <w:rsid w:val="00DE5E6B"/>
    <w:rsid w:val="00DF07F2"/>
    <w:rsid w:val="00DF0C5B"/>
    <w:rsid w:val="00E040BA"/>
    <w:rsid w:val="00E375E8"/>
    <w:rsid w:val="00E37FF0"/>
    <w:rsid w:val="00E425D6"/>
    <w:rsid w:val="00E42FC7"/>
    <w:rsid w:val="00E4414D"/>
    <w:rsid w:val="00E6003F"/>
    <w:rsid w:val="00E6561E"/>
    <w:rsid w:val="00E66572"/>
    <w:rsid w:val="00E72B9D"/>
    <w:rsid w:val="00E80F6E"/>
    <w:rsid w:val="00E90080"/>
    <w:rsid w:val="00EA03A3"/>
    <w:rsid w:val="00EA7E5E"/>
    <w:rsid w:val="00EB3900"/>
    <w:rsid w:val="00EC1304"/>
    <w:rsid w:val="00ED5C1E"/>
    <w:rsid w:val="00EE1DF0"/>
    <w:rsid w:val="00EE247C"/>
    <w:rsid w:val="00EF1387"/>
    <w:rsid w:val="00F13F5F"/>
    <w:rsid w:val="00F145D3"/>
    <w:rsid w:val="00F241BB"/>
    <w:rsid w:val="00F308A1"/>
    <w:rsid w:val="00F45AD2"/>
    <w:rsid w:val="00F66264"/>
    <w:rsid w:val="00F80736"/>
    <w:rsid w:val="00F87F9C"/>
    <w:rsid w:val="00F917F6"/>
    <w:rsid w:val="00FA2AA5"/>
    <w:rsid w:val="00FB781B"/>
    <w:rsid w:val="00FC7351"/>
    <w:rsid w:val="00FD1357"/>
    <w:rsid w:val="00FD1665"/>
    <w:rsid w:val="00FD362F"/>
    <w:rsid w:val="00FF6EED"/>
    <w:rsid w:val="36233BD4"/>
    <w:rsid w:val="7C9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tabs>
        <w:tab w:val="left" w:pos="1682"/>
      </w:tabs>
      <w:ind w:left="1682" w:hanging="1080"/>
    </w:pPr>
    <w:rPr>
      <w:sz w:val="24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2267</Words>
  <Characters>12922</Characters>
  <Lines>107</Lines>
  <Paragraphs>30</Paragraphs>
  <TotalTime>589</TotalTime>
  <ScaleCrop>false</ScaleCrop>
  <LinksUpToDate>false</LinksUpToDate>
  <CharactersWithSpaces>15159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2017-02-14T02:25:00Z</dcterms:created>
  <dc:creator>lenovo</dc:creator>
  <cp:lastModifiedBy>DBR代恒业</cp:lastModifiedBy>
  <cp:lastPrinted>2019-02-13T02:14:00Z</cp:lastPrinted>
  <dcterms:modified xsi:type="dcterms:W3CDTF">2019-02-18T06:45:43Z</dcterms:modified>
  <cp:revision>319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